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Formato Acreditación Condiciones Jurídicas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[Ciudad y fecha]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Federación Nacional de Cafeteros de Colombia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Fondo de Estabilización de Precios del Café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Ciudad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Insertar nombre del representante legal o persona natural actuando en nombre propio, según corresponda</w:t>
      </w:r>
      <w:r w:rsidDel="00000000" w:rsidR="00000000" w:rsidRPr="00000000">
        <w:rPr>
          <w:rtl w:val="0"/>
        </w:rPr>
        <w:t xml:space="preserve">], mayor de edad, domiciliado en _______, identificado con la cédula de ciudadanía ____________, en mi condición de persona natural o representante legal de [</w:t>
      </w:r>
      <w:r w:rsidDel="00000000" w:rsidR="00000000" w:rsidRPr="00000000">
        <w:rPr>
          <w:i w:val="1"/>
          <w:rtl w:val="0"/>
        </w:rPr>
        <w:t xml:space="preserve">Insertar nombre completo de la persona jurídica</w:t>
      </w:r>
      <w:r w:rsidDel="00000000" w:rsidR="00000000" w:rsidRPr="00000000">
        <w:rPr>
          <w:rtl w:val="0"/>
        </w:rPr>
        <w:t xml:space="preserve">], consciente de las consecuencias legales y de las sanciones aplicables por suministrar información falsa, no veraz, o de cualquier manera errada o inexacta, bajo la gravedad de juramento presento los datos y declaraciones indicados a continuación: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ind w:left="78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Datos de identificación persona jurídica o persona natural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Nombre completo de la persona jurídica o persona natural, fecha y documento de constitución de la persona jurídica o de registro del establecimiento de comercio de la persona natural y domicilio.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Dirección física y electrónica de notificación;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Nombre completo, identificación y teléfono del representante legal de la persona jurídica o de la persona natural, según el caso;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Nombre completo, identificación y teléfono de una persona de contacto (distinta al representante legal o de la persona natural solicitante);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Solo para personas jurídicas</w:t>
      </w:r>
      <w:r w:rsidDel="00000000" w:rsidR="00000000" w:rsidRPr="00000000">
        <w:rPr>
          <w:rtl w:val="0"/>
        </w:rPr>
        <w:t xml:space="preserve">] Persona(s) natural(es) beneficiaria(s) real(es) de la persona jurídica, con indicación de nombre completo, documento de identificación, dirección, municipio y teléfono;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Solo para personas jurídicas</w:t>
      </w:r>
      <w:r w:rsidDel="00000000" w:rsidR="00000000" w:rsidRPr="00000000">
        <w:rPr>
          <w:rtl w:val="0"/>
        </w:rPr>
        <w:t xml:space="preserve">] [Indicar la(s) persona(s) que, directa o indirectamente, por sí misma o a través de interpuesta persona, tengan la capacidad decisoria en la persona jurídica];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[Solo para personas jurídicas] sociedad matriz y subordinadas de la persona jurídica;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[Solo para personas jurídicas] certificado de existencia y representación expedido por cámara de comercio con una fecha de expedición no mayor a treinta (30) a la fecha de solicitud de registro;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[Solo para personas jurídicas] Nombre, documento de identidad del revisor fiscal y registro en Certificado de Existencia y Representación Legal, cuando esté obligado a tenerlo.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Origen de los recursos de la persona natural o jurídica;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Copia del RUT y NIT de la persona natural o jurídica;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Relación de Puntos de Compra.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Rango de facturación de documentos soporte con no obligados a facturar por Punto de Compra.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Numeración consecutiva de comprobantes de compraventa de café por Punto de Compra.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Declaraciones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ind w:left="1133" w:hanging="708"/>
        <w:jc w:val="both"/>
        <w:rPr/>
      </w:pPr>
      <w:r w:rsidDel="00000000" w:rsidR="00000000" w:rsidRPr="00000000">
        <w:rPr>
          <w:rtl w:val="0"/>
        </w:rPr>
        <w:t xml:space="preserve">2.1.      Por medio del presente escrito declaro que en la fecha soy representante legal de [</w:t>
      </w:r>
      <w:r w:rsidDel="00000000" w:rsidR="00000000" w:rsidRPr="00000000">
        <w:rPr>
          <w:i w:val="1"/>
          <w:rtl w:val="0"/>
        </w:rPr>
        <w:t xml:space="preserve">Insertar nombre completo de la persona jurídica</w:t>
      </w:r>
      <w:r w:rsidDel="00000000" w:rsidR="00000000" w:rsidRPr="00000000">
        <w:rPr>
          <w:rtl w:val="0"/>
        </w:rPr>
        <w:t xml:space="preserve">] y cuento con facultades estatutarias suficientes para emitir la presente comunicación y solicitar su registro como Comprador Autorizado del “Mecanismo de Compensación del Ingreso Cafetero” [</w:t>
      </w:r>
      <w:r w:rsidDel="00000000" w:rsidR="00000000" w:rsidRPr="00000000">
        <w:rPr>
          <w:i w:val="1"/>
          <w:rtl w:val="0"/>
        </w:rPr>
        <w:t xml:space="preserve">esta declaración solo para personas jurídicas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21">
      <w:pPr>
        <w:spacing w:line="360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360" w:lineRule="auto"/>
        <w:ind w:left="1133" w:hanging="708"/>
        <w:jc w:val="both"/>
        <w:rPr/>
      </w:pPr>
      <w:r w:rsidDel="00000000" w:rsidR="00000000" w:rsidRPr="00000000">
        <w:rPr>
          <w:rtl w:val="0"/>
        </w:rPr>
        <w:t xml:space="preserve">2.2.     Personalmente o respecto de [</w:t>
      </w:r>
      <w:r w:rsidDel="00000000" w:rsidR="00000000" w:rsidRPr="00000000">
        <w:rPr>
          <w:i w:val="1"/>
          <w:rtl w:val="0"/>
        </w:rPr>
        <w:t xml:space="preserve">Insertar nombre completo de la persona  jurídica si fuere el caso</w:t>
      </w:r>
      <w:r w:rsidDel="00000000" w:rsidR="00000000" w:rsidRPr="00000000">
        <w:rPr>
          <w:rtl w:val="0"/>
        </w:rPr>
        <w:t xml:space="preserve">] declaro que (i) se encuentra debidamente constituida y registrada conforme las normas nacionales, (ii) en la fecha existe y no se encuentra incursa en ninguna causal de disolución, (iii) su objeto social le permite realizar compras de café a productores de café en el mercado interno de café y cumplir con las obligaciones que se derivan del registro como comprador autorizado del Mecanismo, (iv) me/se encuentro (a) al día en el cumplimiento de mis/sus obligaciones tributarias sustanciales y formales, y (v) cumplo (e) con las condiciones y requisitos para ser registrado como comprador autorizado establecidos en la Resolución de la cual hace parte integrante el presente formato.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360" w:lineRule="auto"/>
        <w:ind w:left="1133" w:hanging="708"/>
        <w:jc w:val="both"/>
        <w:rPr/>
      </w:pPr>
      <w:r w:rsidDel="00000000" w:rsidR="00000000" w:rsidRPr="00000000">
        <w:rPr>
          <w:rtl w:val="0"/>
        </w:rPr>
        <w:t xml:space="preserve">2.3.  Los ingresos o bienes del comprador autorizado no provienen de actividades de ninguna actividad ilícita contempladas en el Código Penal Colombiano o en cualquier norma que lo sustituya, adicione o modifique. En consecuencia, declaro que los ingresos o bienes están ligados al desarrollo normal de actividades lícitas propias de su objeto social.</w:t>
      </w:r>
    </w:p>
    <w:p w:rsidR="00000000" w:rsidDel="00000000" w:rsidP="00000000" w:rsidRDefault="00000000" w:rsidRPr="00000000" w14:paraId="0000002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360" w:lineRule="auto"/>
        <w:ind w:left="1275" w:hanging="850"/>
        <w:jc w:val="both"/>
        <w:rPr/>
      </w:pPr>
      <w:r w:rsidDel="00000000" w:rsidR="00000000" w:rsidRPr="00000000">
        <w:rPr>
          <w:rtl w:val="0"/>
        </w:rPr>
        <w:t xml:space="preserve">2.4.        Mientras tenga la condición de comprador autorizado, me abstendré de tener vínculos con terceros que se conozca por cualquier medio estén vinculados a actividades de lavado de activos o financiación del terrorismo.</w:t>
      </w:r>
    </w:p>
    <w:p w:rsidR="00000000" w:rsidDel="00000000" w:rsidP="00000000" w:rsidRDefault="00000000" w:rsidRPr="00000000" w14:paraId="00000027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ind w:left="1275" w:hanging="855"/>
        <w:jc w:val="both"/>
        <w:rPr/>
      </w:pPr>
      <w:r w:rsidDel="00000000" w:rsidR="00000000" w:rsidRPr="00000000">
        <w:rPr>
          <w:rtl w:val="0"/>
        </w:rPr>
        <w:t xml:space="preserve">2.5.     Cumplo con las normas sobre prevención y control al lavado de activos y financiación del terrorismo que le resulten aplicables, teniendo implementadas las políticas, procedimientos y mecanismos de prevención y control al lavado de activos o financiación del terrorismo que se derivan de dichas disposiciones legales.</w:t>
      </w:r>
    </w:p>
    <w:p w:rsidR="00000000" w:rsidDel="00000000" w:rsidP="00000000" w:rsidRDefault="00000000" w:rsidRPr="00000000" w14:paraId="0000002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360" w:lineRule="auto"/>
        <w:ind w:left="1275" w:hanging="850"/>
        <w:jc w:val="both"/>
        <w:rPr/>
      </w:pPr>
      <w:r w:rsidDel="00000000" w:rsidR="00000000" w:rsidRPr="00000000">
        <w:rPr>
          <w:rtl w:val="0"/>
        </w:rPr>
        <w:t xml:space="preserve">2.6.     No existe en contra del comprador autorizado ni de sus accionistas, asociados o socios, ni de sus representantes legales y sus miembros de la Junta Directiva, una sentencia judicial en firme que los condene por la comisión de delitos de lavado de activos o financiación del terrorismo o que se encuentren vinculados a investigaciones penales por el presunto cometimiento de tales delitos, estando la Federación Nacional de Cafeteros de Colombia, facultada para efectuar las verificaciones que considere pertinentes en bases de datos y en informaciones públicas nacionales o internacionales y podrá dar excluir del Mecanismo al comprador autorizado si verifica que contra alguna de tales personas existen investigaciones o procesos o existen informaciones en dichas bases de datos públicas que puedan generar un riesgo legal o reputacional a la Federación Nacional de Cafeteros de Colombia.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Nombre: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Identificación: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Firma: </w:t>
      </w:r>
    </w:p>
    <w:sectPr>
      <w:headerReference r:id="rId6" w:type="default"/>
      <w:footerReference r:id="rId7" w:type="default"/>
      <w:footerReference r:id="rId8" w:type="first"/>
      <w:pgSz w:h="18711" w:w="11907" w:orient="portrait"/>
      <w:pgMar w:bottom="2041" w:top="2098" w:left="1701" w:right="1134" w:header="709" w:footer="130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